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80" w:before="100" w:line="240" w:lineRule="auto"/>
        <w:contextualSpacing w:val="0"/>
        <w:rPr>
          <w:rFonts w:ascii="Arial" w:cs="Arial" w:eastAsia="Arial" w:hAnsi="Arial"/>
          <w:color w:val="555753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color w:val="555753"/>
          <w:sz w:val="48"/>
          <w:szCs w:val="48"/>
          <w:rtl w:val="0"/>
        </w:rPr>
        <w:t xml:space="preserve">Установка и настройка программы Trassir 4</w:t>
      </w:r>
    </w:p>
    <w:p w:rsidR="00000000" w:rsidDel="00000000" w:rsidP="00000000" w:rsidRDefault="00000000" w:rsidRPr="00000000" w14:paraId="00000001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Для просмотра видеонаблюдения нужно скачать и установить специализированное программное обеспечение, которое также позволит скачивать архив видеонаблюдения.</w:t>
      </w:r>
    </w:p>
    <w:p w:rsidR="00000000" w:rsidDel="00000000" w:rsidP="00000000" w:rsidRDefault="00000000" w:rsidRPr="00000000" w14:paraId="00000002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Сделать это можно, загрузив программу с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204a87"/>
            <w:sz w:val="23"/>
            <w:szCs w:val="23"/>
            <w:u w:val="single"/>
            <w:rtl w:val="0"/>
          </w:rPr>
          <w:t xml:space="preserve">офф. сайта</w:t>
        </w:r>
      </w:hyperlink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После загрузки программу необходимо установить.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Запуск системы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"TRASSIR"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можно осуществить двойным щелчком мыши по ярлыку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"Trassir Client"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, расположенному на рабочем столе компьютера, либо через меню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"Пуск"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операционной системы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Microsoft Windows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После запуска необходимо войти в систему видеонаблюдения. Для этого выполните щелчок на соответствующей иконке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</w:rPr>
        <w:drawing>
          <wp:inline distB="0" distT="0" distL="0" distR="0">
            <wp:extent cx="7315200" cy="4860290"/>
            <wp:effectExtent b="0" l="0" r="0" t="0"/>
            <wp:docPr descr="Tras4_1.png" id="10" name="image2.png"/>
            <a:graphic>
              <a:graphicData uri="http://schemas.openxmlformats.org/drawingml/2006/picture">
                <pic:pic>
                  <pic:nvPicPr>
                    <pic:cNvPr descr="Tras4_1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60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Признаком успешного запуска является отображение в верхней части экрана значка главной панели управления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Вызвать главную панель управления TRASSIR, нажав на значок в верхней части экрана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. Для вызова главной панели управления также можно удерживая клавишу CTRL подвести указатель мыши к верхней границе экрана. Для скрытия главной панели управления необходимо нажать на значок или вывести указатель мыши в нижнюю часть экрана.</w:t>
      </w:r>
    </w:p>
    <w:p w:rsidR="00000000" w:rsidDel="00000000" w:rsidP="00000000" w:rsidRDefault="00000000" w:rsidRPr="00000000" w14:paraId="00000009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</w:rPr>
        <w:drawing>
          <wp:inline distB="0" distT="0" distL="0" distR="0">
            <wp:extent cx="7315200" cy="4860290"/>
            <wp:effectExtent b="0" l="0" r="0" t="0"/>
            <wp:docPr descr="Tras4_2.jpg" id="15" name="image7.png"/>
            <a:graphic>
              <a:graphicData uri="http://schemas.openxmlformats.org/drawingml/2006/picture">
                <pic:pic>
                  <pic:nvPicPr>
                    <pic:cNvPr descr="Tras4_2.jpg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60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Для входа в систему нужно выбрать учетную запись "Admin", пароль оставить пустым.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Далее необходимо нажать на кнопку OK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(4)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В случае ввода неверных параметров авторизации рядом с полем Пароль отобразится значок 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</w:rPr>
        <w:drawing>
          <wp:inline distB="0" distT="0" distL="0" distR="0">
            <wp:extent cx="151130" cy="151130"/>
            <wp:effectExtent b="0" l="0" r="0" t="0"/>
            <wp:docPr descr="Tras3_pass.jpg" id="16" name="image8.png"/>
            <a:graphic>
              <a:graphicData uri="http://schemas.openxmlformats.org/drawingml/2006/picture">
                <pic:pic>
                  <pic:nvPicPr>
                    <pic:cNvPr descr="Tras3_pass.jpg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. В случае успешной авторизации откроется окно главной панели управления.</w:t>
      </w:r>
    </w:p>
    <w:p w:rsidR="00000000" w:rsidDel="00000000" w:rsidP="00000000" w:rsidRDefault="00000000" w:rsidRPr="00000000" w14:paraId="0000000C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Внешний вид главной панели управления после авторизации показан на рисунке:</w:t>
      </w:r>
    </w:p>
    <w:p w:rsidR="00000000" w:rsidDel="00000000" w:rsidP="00000000" w:rsidRDefault="00000000" w:rsidRPr="00000000" w14:paraId="0000000D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</w:rPr>
        <w:drawing>
          <wp:inline distB="0" distT="0" distL="0" distR="0">
            <wp:extent cx="7315200" cy="4860290"/>
            <wp:effectExtent b="0" l="0" r="0" t="0"/>
            <wp:docPr descr="Tras4_3.jpg" id="9" name="image1.png"/>
            <a:graphic>
              <a:graphicData uri="http://schemas.openxmlformats.org/drawingml/2006/picture">
                <pic:pic>
                  <pic:nvPicPr>
                    <pic:cNvPr descr="Tras4_3.jpg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60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После авторизации на главной панели управления присутствуют следующие группы данных: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Индикаторы здоровья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(5)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- параметры функционирования видеонаблюдения, позволяющие быстро выявить наличие ошибок, критичных для его работы.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Кнопка Настройки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(6)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- открытие окна настроек TRASSIR.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Группа Мониторы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(7)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- кнопка для показа / скрытия интерфейса видеомонитора TRASSIR. Если к системному блоку компьютера подключено несколько мониторов, то и иконок для скрытия / показа интерфейса будет несколько (каждый монитор имеет собственный интерфейс).</w:t>
      </w:r>
    </w:p>
    <w:p w:rsidR="00000000" w:rsidDel="00000000" w:rsidP="00000000" w:rsidRDefault="00000000" w:rsidRPr="00000000" w14:paraId="00000012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*После установки TRASSIR по умолчанию интерфейс видеомонитора скрыт. Для его отображения необходимо нажать на изображение монитора. Повторное нажатие позволит снова скрыть интерфейс видеомонитора.*</w:t>
      </w:r>
    </w:p>
    <w:tbl>
      <w:tblPr>
        <w:tblStyle w:val="Table1"/>
        <w:tblW w:w="9339.0" w:type="dxa"/>
        <w:jc w:val="left"/>
        <w:tblInd w:w="0.0" w:type="dxa"/>
        <w:tblLayout w:type="fixed"/>
        <w:tblLook w:val="0400"/>
      </w:tblPr>
      <w:tblGrid>
        <w:gridCol w:w="6789"/>
        <w:gridCol w:w="2550"/>
        <w:tblGridChange w:id="0">
          <w:tblGrid>
            <w:gridCol w:w="6789"/>
            <w:gridCol w:w="2550"/>
          </w:tblGrid>
        </w:tblGridChange>
      </w:tblGrid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нажатии на кнопку *Выключение*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(8)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будет отображено выпадающее меню: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533525" cy="1065530"/>
                  <wp:effectExtent b="0" l="0" r="0" t="0"/>
                  <wp:docPr descr="Tras3_power.jpg" id="13" name="image5.png"/>
                  <a:graphic>
                    <a:graphicData uri="http://schemas.openxmlformats.org/drawingml/2006/picture">
                      <pic:pic>
                        <pic:nvPicPr>
                          <pic:cNvPr descr="Tras3_power.jpg"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65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-"Перезапустить Trassir" - перезапускает ПО.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-"Выгрузить Trassir" - закрывает ПО.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-"Перезагрузить" - перезагружает сервер за которым находится оператор.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-"Выключение системы" - выключает сервер за которым находится оператор.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280" w:before="10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</w:rPr>
        <w:drawing>
          <wp:inline distB="0" distT="0" distL="0" distR="0">
            <wp:extent cx="7315200" cy="4860290"/>
            <wp:effectExtent b="0" l="0" r="0" t="0"/>
            <wp:docPr descr="Tras4_4.jpg" id="12" name="image4.png"/>
            <a:graphic>
              <a:graphicData uri="http://schemas.openxmlformats.org/drawingml/2006/picture">
                <pic:pic>
                  <pic:nvPicPr>
                    <pic:cNvPr descr="Tras4_4.jpg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60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Далее приступим к настройке Вашего клиента. Для этого откройте окно настроек, нажатием соотв. кнопки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(6)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. В этом окне задаются все параметры функционирования сервера TRASSIR. Необходимо настроить подключение к серверу видеонаблюдения. Для этого в группе настроек Сеть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(9)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нажать на кнопку Добавить.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(10)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Указать настройки соединения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(11)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Метод соединения: Адрес сервера. IP-адрес нашего сервера: 195.54.43.96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Логин и пароль (12)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 пользователя полностью совпадает с учетной записью для входа в личный кабинет (прописан в договоре). Также данные можно узнать по обращению в службу технической поддержки +79787380000. Если поля для ввода логина и пароля недоступны, надо убрать галку из пункта: "Автоматически использовать локального пользователя Облака.".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Порт (управление) - TCP/IP порт сервера, по которому осуществляется его управление. - Оставить по умолчанию (3080)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280" w:before="0" w:line="240" w:lineRule="auto"/>
        <w:ind w:left="720" w:hanging="360"/>
        <w:contextualSpacing w:val="0"/>
        <w:rPr>
          <w:color w:val="2e3436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Порт (видео) - TCP/IP порт сервера, по которому осуществляется передача видео. - Также по умолчанию (3081)</w:t>
      </w:r>
    </w:p>
    <w:p w:rsidR="00000000" w:rsidDel="00000000" w:rsidP="00000000" w:rsidRDefault="00000000" w:rsidRPr="00000000" w14:paraId="00000023">
      <w:pPr>
        <w:shd w:fill="ffffff" w:val="clear"/>
        <w:spacing w:after="280" w:before="0" w:line="240" w:lineRule="auto"/>
        <w:contextualSpacing w:val="0"/>
        <w:rPr>
          <w:rFonts w:ascii="Arial" w:cs="Arial" w:eastAsia="Arial" w:hAnsi="Arial"/>
          <w:color w:val="2e3436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Если всё сделано верно, то активируется кнопка кнопка "Добавить" </w:t>
      </w:r>
      <w:r w:rsidDel="00000000" w:rsidR="00000000" w:rsidRPr="00000000">
        <w:rPr>
          <w:rFonts w:ascii="Arial" w:cs="Arial" w:eastAsia="Arial" w:hAnsi="Arial"/>
          <w:b w:val="1"/>
          <w:color w:val="2e3436"/>
          <w:sz w:val="23"/>
          <w:szCs w:val="23"/>
          <w:rtl w:val="0"/>
        </w:rPr>
        <w:t xml:space="preserve">(13)</w:t>
      </w:r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. Нажмите её.</w:t>
      </w:r>
    </w:p>
    <w:tbl>
      <w:tblPr>
        <w:tblStyle w:val="Table2"/>
        <w:tblW w:w="9339.0" w:type="dxa"/>
        <w:jc w:val="left"/>
        <w:tblInd w:w="0.0" w:type="dxa"/>
        <w:tblLayout w:type="fixed"/>
        <w:tblLook w:val="0400"/>
      </w:tblPr>
      <w:tblGrid>
        <w:gridCol w:w="9339"/>
        <w:tblGridChange w:id="0">
          <w:tblGrid>
            <w:gridCol w:w="9339"/>
          </w:tblGrid>
        </w:tblGridChange>
      </w:tblGrid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соединение не будет установлено, то строка Состояние будет содержать ошибку с описанием причины, по которой соединение невозможно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(14)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Например, в данном случае произошла ошибка аутентификации (неверно указаны логин и пароль пользователя). В случае, если появится ошибка некорректной хеш-функции сертификата безопасности, то её можно пропустить, нажав "ОK".</w:t>
            </w:r>
          </w:p>
        </w:tc>
      </w:tr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315200" cy="4860290"/>
                  <wp:effectExtent b="0" l="0" r="0" t="0"/>
                  <wp:docPr descr="Tras4_fail.jpg" id="11" name="image3.png"/>
                  <a:graphic>
                    <a:graphicData uri="http://schemas.openxmlformats.org/drawingml/2006/picture">
                      <pic:pic>
                        <pic:nvPicPr>
                          <pic:cNvPr descr="Tras4_fail.jpg"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4860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9.0" w:type="dxa"/>
        <w:jc w:val="left"/>
        <w:tblInd w:w="0.0" w:type="dxa"/>
        <w:tblLayout w:type="fixed"/>
        <w:tblLook w:val="0400"/>
      </w:tblPr>
      <w:tblGrid>
        <w:gridCol w:w="9339"/>
        <w:tblGridChange w:id="0">
          <w:tblGrid>
            <w:gridCol w:w="9339"/>
          </w:tblGrid>
        </w:tblGridChange>
      </w:tblGrid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успешного подключения, в поле Состояние появится строка "Соединение установлено"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(15)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315200" cy="4860290"/>
                  <wp:effectExtent b="0" l="0" r="0" t="0"/>
                  <wp:docPr descr="Tras4_done.jpg" id="14" name="image6.png"/>
                  <a:graphic>
                    <a:graphicData uri="http://schemas.openxmlformats.org/drawingml/2006/picture">
                      <pic:pic>
                        <pic:nvPicPr>
                          <pic:cNvPr descr="Tras4_done.jpg"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4860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29">
      <w:pPr>
        <w:shd w:fill="ffffff" w:val="clear"/>
        <w:spacing w:after="280" w:before="100" w:line="240" w:lineRule="auto"/>
        <w:contextualSpacing w:val="0"/>
        <w:rPr>
          <w:rFonts w:ascii="Arial" w:cs="Arial" w:eastAsia="Arial" w:hAnsi="Arial"/>
          <w:color w:val="555753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555753"/>
          <w:sz w:val="27"/>
          <w:szCs w:val="27"/>
          <w:rtl w:val="0"/>
        </w:rPr>
        <w:t xml:space="preserve">Дополнительная информация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3475c4"/>
            <w:sz w:val="27"/>
            <w:szCs w:val="27"/>
            <w:u w:val="single"/>
            <w:rtl w:val="0"/>
          </w:rPr>
          <w:t xml:space="preserve">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100" w:before="0" w:line="240" w:lineRule="auto"/>
        <w:ind w:left="720" w:hanging="360"/>
        <w:contextualSpacing w:val="0"/>
        <w:rPr>
          <w:color w:val="2e3436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Если у вас возникли проблемы, обращайтесь в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204a87"/>
            <w:sz w:val="23"/>
            <w:szCs w:val="23"/>
            <w:u w:val="single"/>
            <w:rtl w:val="0"/>
          </w:rPr>
          <w:t xml:space="preserve">службу технической поддержки</w:t>
        </w:r>
      </w:hyperlink>
      <w:r w:rsidDel="00000000" w:rsidR="00000000" w:rsidRPr="00000000">
        <w:rPr>
          <w:rFonts w:ascii="Arial" w:cs="Arial" w:eastAsia="Arial" w:hAnsi="Arial"/>
          <w:color w:val="2e3436"/>
          <w:sz w:val="23"/>
          <w:szCs w:val="23"/>
          <w:rtl w:val="0"/>
        </w:rPr>
        <w:t xml:space="preserve">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744DDE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 w:val="1"/>
    <w:rsid w:val="00744DD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44DDE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744DDE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 w:val="1"/>
    <w:uiPriority w:val="99"/>
    <w:semiHidden w:val="1"/>
    <w:unhideWhenUsed w:val="1"/>
    <w:rsid w:val="00744DDE"/>
    <w:pPr>
      <w:pBdr>
        <w:bottom w:color="auto" w:space="1" w:sz="6" w:val="single"/>
      </w:pBdr>
      <w:spacing w:after="0" w:line="240" w:lineRule="auto"/>
      <w:jc w:val="center"/>
    </w:pPr>
    <w:rPr>
      <w:rFonts w:ascii="Arial" w:cs="Times New Roman" w:eastAsia="Times New Roman" w:hAnsi="Arial"/>
      <w:vanish w:val="1"/>
      <w:sz w:val="16"/>
      <w:szCs w:val="16"/>
      <w:lang w:eastAsia="ru-RU"/>
    </w:rPr>
  </w:style>
  <w:style w:type="character" w:styleId="z-0" w:customStyle="1">
    <w:name w:val="z-Начало формы Знак"/>
    <w:basedOn w:val="a0"/>
    <w:link w:val="z-"/>
    <w:uiPriority w:val="99"/>
    <w:semiHidden w:val="1"/>
    <w:rsid w:val="00744DDE"/>
    <w:rPr>
      <w:rFonts w:ascii="Arial" w:cs="Times New Roman" w:eastAsia="Times New Roman" w:hAnsi="Arial"/>
      <w:vanish w:val="1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 w:val="1"/>
    <w:uiPriority w:val="99"/>
    <w:semiHidden w:val="1"/>
    <w:unhideWhenUsed w:val="1"/>
    <w:rsid w:val="00744DDE"/>
    <w:pPr>
      <w:pBdr>
        <w:top w:color="auto" w:space="1" w:sz="6" w:val="single"/>
      </w:pBdr>
      <w:spacing w:after="0" w:line="240" w:lineRule="auto"/>
      <w:jc w:val="center"/>
    </w:pPr>
    <w:rPr>
      <w:rFonts w:ascii="Arial" w:cs="Times New Roman" w:eastAsia="Times New Roman" w:hAnsi="Arial"/>
      <w:vanish w:val="1"/>
      <w:sz w:val="16"/>
      <w:szCs w:val="16"/>
      <w:lang w:eastAsia="ru-RU"/>
    </w:rPr>
  </w:style>
  <w:style w:type="character" w:styleId="z-2" w:customStyle="1">
    <w:name w:val="z-Конец формы Знак"/>
    <w:basedOn w:val="a0"/>
    <w:link w:val="z-1"/>
    <w:uiPriority w:val="99"/>
    <w:semiHidden w:val="1"/>
    <w:rsid w:val="00744DDE"/>
    <w:rPr>
      <w:rFonts w:ascii="Arial" w:cs="Times New Roman" w:eastAsia="Times New Roman" w:hAnsi="Arial"/>
      <w:vanish w:val="1"/>
      <w:sz w:val="16"/>
      <w:szCs w:val="16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744DDE"/>
    <w:rPr>
      <w:color w:val="0000ff"/>
      <w:u w:val="single"/>
    </w:rPr>
  </w:style>
  <w:style w:type="paragraph" w:styleId="a4">
    <w:name w:val="Normal (Web)"/>
    <w:basedOn w:val="a"/>
    <w:uiPriority w:val="99"/>
    <w:semiHidden w:val="1"/>
    <w:unhideWhenUsed w:val="1"/>
    <w:rsid w:val="00744DD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image" Target="media/image4.png"/><Relationship Id="rId16" Type="http://schemas.openxmlformats.org/officeDocument/2006/relationships/hyperlink" Target="https://simstar.net/kontakty/" TargetMode="External"/><Relationship Id="rId15" Type="http://schemas.openxmlformats.org/officeDocument/2006/relationships/hyperlink" Target="https://help.airnet.ru/%D0%A3%D1%81%D1%82%D0%B0%D0%BD%D0%BE%D0%B2%D0%BA%D0%B0%20%D0%B8%20%D0%BD%D0%B0%D1%81%D1%82%D1%80%D0%BE%D0%B9%D0%BA%D0%B0%20%D0%BF%D1%80%D0%BE%D0%B3%D1%80%D0%B0%D0%BC%D0%BC%D1%8B%20Trassir%204#head-0-0-1" TargetMode="External"/><Relationship Id="rId11" Type="http://schemas.openxmlformats.org/officeDocument/2006/relationships/image" Target="media/image5.png"/><Relationship Id="rId14" Type="http://schemas.openxmlformats.org/officeDocument/2006/relationships/image" Target="media/image6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8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3" Type="http://schemas.openxmlformats.org/officeDocument/2006/relationships/fontTable" Target="fontTable.xml"/><Relationship Id="rId6" Type="http://schemas.openxmlformats.org/officeDocument/2006/relationships/hyperlink" Target="https://www.dssl.ru/files/trassir/Trassir-4.0.129004-client.exe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